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Used paver inspection questions</w:t>
      </w:r>
    </w:p>
    <w:p>
      <w:r>
        <w:t>Compare the actual machine with the work and support equipment you need. Arrange a qualified inspection and safe demonstration before accepting hidden wear or repair risk.</w:t>
      </w:r>
    </w:p>
    <w:p>
      <w:pPr>
        <w:pStyle w:val="Heading1"/>
      </w:pPr>
      <w:r>
        <w:t>Machine and seller</w:t>
      </w:r>
    </w:p>
    <w:p>
      <w:pPr>
        <w:spacing w:after="40"/>
      </w:pPr>
      <w:r>
        <w:rPr>
          <w:b/>
        </w:rPr>
        <w:t>Model serial year configuration and ownership evidence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Operator manual service history and warranty terms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Qualified inspection</w:t>
      </w:r>
    </w:p>
    <w:p>
      <w:pPr>
        <w:spacing w:after="40"/>
      </w:pPr>
      <w:r>
        <w:rPr>
          <w:b/>
        </w:rPr>
        <w:t>Engine hydraulics tracks tires screed augers and conveyors as applicable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Guards controls emissions and transport compatibility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Measured wear repair estimates and parts availability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Safe demonstration under matching manufacturer procedures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Decision record</w:t>
      </w:r>
    </w:p>
    <w:p>
      <w:pPr>
        <w:spacing w:after="40"/>
      </w:pPr>
      <w:r>
        <w:rPr>
          <w:b/>
        </w:rPr>
        <w:t>Delivered price repairs finance and support quotes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Compatibility with crew trucks rollers and actual work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Unresolved issue and inspector written answer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Decision owner and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/>
      </w:pPr>
      <w:r>
        <w:rPr>
          <w:b/>
          <w:sz w:val="20"/>
        </w:rPr>
        <w:t>Sources and record notes</w:t>
      </w:r>
    </w:p>
    <w:p>
      <w:r>
        <w:rPr>
          <w:sz w:val="17"/>
        </w:rPr>
        <w:t>Author NPMCA. Version 1.0. As of 2026-10-11. Retain the exact current product instructions, official source or dated quote for every numerical entry.</w:t>
      </w:r>
    </w:p>
    <w:p>
      <w:hyperlink r:id="rId9">
        <w:r>
          <w:rPr>
            <w:color w:val="155E75"/>
            <w:sz w:val="17"/>
          </w:rPr>
          <w:t>Caterpillar rent lease or buy equipment https://www.cat.com/en_US/campaigns/awareness/cat-rent-lease-buy.html</w:t>
        </w:r>
      </w:hyperlink>
    </w:p>
    <w:p>
      <w:hyperlink r:id="rId10">
        <w:r>
          <w:rPr>
            <w:color w:val="155E75"/>
            <w:sz w:val="17"/>
          </w:rPr>
          <w:t>Guide https://www.npmca.org/start/when-to-buy-a-paver</w:t>
        </w:r>
      </w:hyperlink>
    </w:p>
    <w:sectPr w:rsidR="00FC693F" w:rsidRPr="0006063C" w:rsidSect="00034616">
      <w:footerReference w:type="default" r:id="rId11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NPMCA | Version 1.0 | As of 2026-10-11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at.com/en_US/campaigns/awareness/cat-rent-lease-buy.html" TargetMode="External"/><Relationship Id="rId10" Type="http://schemas.openxmlformats.org/officeDocument/2006/relationships/hyperlink" Target="https://www.npmca.org/start/when-to-buy-a-paver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Used paver inspection questions</dc:title>
  <dc:subject/>
  <dc:creator>NPMCA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